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4" w:rsidRDefault="00C54DEC">
      <w:proofErr w:type="gramStart"/>
      <w:r>
        <w:rPr>
          <w:rFonts w:ascii="Arial" w:hAnsi="Arial" w:cs="Arial"/>
          <w:color w:val="333333"/>
          <w:sz w:val="23"/>
          <w:szCs w:val="23"/>
        </w:rPr>
        <w:t>Примерные адаптированные основные образовательные программы обучающихся с ОВЗ внесены в реестр примерных основных общеобразовательных программ http://fgosreestr.ru/</w:t>
      </w:r>
      <w:r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  <w:proofErr w:type="gramEnd"/>
    </w:p>
    <w:sectPr w:rsidR="009B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8B"/>
    <w:rsid w:val="00004557"/>
    <w:rsid w:val="009F062B"/>
    <w:rsid w:val="00BA268B"/>
    <w:rsid w:val="00C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1Б</dc:creator>
  <cp:keywords/>
  <dc:description/>
  <cp:lastModifiedBy>Класс 1Б</cp:lastModifiedBy>
  <cp:revision>2</cp:revision>
  <dcterms:created xsi:type="dcterms:W3CDTF">2021-11-02T09:28:00Z</dcterms:created>
  <dcterms:modified xsi:type="dcterms:W3CDTF">2021-11-02T09:29:00Z</dcterms:modified>
</cp:coreProperties>
</file>